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学术不端检测结果鉴定表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</w:p>
    <w:p>
      <w:pPr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学院： </w:t>
      </w:r>
      <w:r>
        <w:rPr>
          <w:rFonts w:ascii="宋体" w:hAnsi="宋体" w:eastAsia="宋体"/>
          <w:sz w:val="28"/>
          <w:szCs w:val="28"/>
        </w:rPr>
        <w:t xml:space="preserve">                          </w:t>
      </w:r>
      <w:r>
        <w:rPr>
          <w:rFonts w:hint="eastAsia" w:ascii="宋体" w:hAnsi="宋体" w:eastAsia="宋体"/>
          <w:sz w:val="28"/>
          <w:szCs w:val="28"/>
        </w:rPr>
        <w:t>年级专业：</w:t>
      </w:r>
    </w:p>
    <w:tbl>
      <w:tblPr>
        <w:tblStyle w:val="3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853"/>
        <w:gridCol w:w="1762"/>
        <w:gridCol w:w="1176"/>
        <w:gridCol w:w="227"/>
        <w:gridCol w:w="1237"/>
        <w:gridCol w:w="2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1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学号</w:t>
            </w:r>
          </w:p>
        </w:tc>
        <w:tc>
          <w:tcPr>
            <w:tcW w:w="2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指导教师</w:t>
            </w:r>
          </w:p>
        </w:tc>
        <w:tc>
          <w:tcPr>
            <w:tcW w:w="31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职称</w:t>
            </w:r>
          </w:p>
        </w:tc>
        <w:tc>
          <w:tcPr>
            <w:tcW w:w="2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2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毕业设计（论文）题目</w:t>
            </w:r>
          </w:p>
        </w:tc>
        <w:tc>
          <w:tcPr>
            <w:tcW w:w="555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4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毕业设计（论文）知网重复率（%）</w:t>
            </w:r>
          </w:p>
        </w:tc>
        <w:tc>
          <w:tcPr>
            <w:tcW w:w="43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员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8170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ind w:right="96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答辩委员会组长签字：</w:t>
            </w:r>
          </w:p>
          <w:p>
            <w:pPr>
              <w:ind w:right="96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年    月 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注：此表仅用于学术不端检测结果不符合学校规定要求时使用。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2EAE2021"/>
    <w:rsid w:val="490A2F30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2022-04-12T01:18:43Z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